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25" w:rsidRPr="00413D25" w:rsidRDefault="00413D25" w:rsidP="00413D25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3"/>
          <w:u w:val="single"/>
        </w:rPr>
      </w:pPr>
      <w:r w:rsidRPr="00413D25">
        <w:rPr>
          <w:rFonts w:ascii="Arial" w:hAnsi="Arial" w:cs="Arial"/>
          <w:color w:val="000000"/>
          <w:sz w:val="28"/>
          <w:szCs w:val="33"/>
          <w:u w:val="single"/>
        </w:rPr>
        <w:t>Associate Editors-Biomedical Sciences (Office or Telecommute)</w:t>
      </w:r>
    </w:p>
    <w:p w:rsidR="00FE47DA" w:rsidRPr="00FE47DA" w:rsidRDefault="00FE47DA" w:rsidP="00FE47D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Cactus Communications is a leading provider of scientific communication services to more than 60,000 clients across 116 countries.</w:t>
      </w: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We are currently looking to hire Associate Editors in the Biomedical Sciences field.</w:t>
      </w: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This is a full time position which could either entail working from office in Mumbai or working from home (telecommute).</w:t>
      </w: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WILL DO:</w:t>
      </w:r>
    </w:p>
    <w:p w:rsidR="00413D25" w:rsidRPr="00413D25" w:rsidRDefault="00413D25" w:rsidP="00413D25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As an associate editor, you will help researchers improve the language and clarity of their documents and ensure that the documents comply with style and format requirements.</w:t>
      </w:r>
    </w:p>
    <w:p w:rsidR="00413D25" w:rsidRPr="00413D25" w:rsidRDefault="00413D25" w:rsidP="00413D25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Manage deadlines and have high quality standards.</w:t>
      </w:r>
    </w:p>
    <w:p w:rsidR="00413D25" w:rsidRPr="00413D25" w:rsidRDefault="00413D25" w:rsidP="00413D25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Review the assignments done by editors and provide timely feedback with the aim of making them independent contributors.</w:t>
      </w: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THIS IS A GREAT OPPORTUNITY:</w:t>
      </w:r>
    </w:p>
    <w:p w:rsidR="00413D25" w:rsidRPr="00413D25" w:rsidRDefault="00413D25" w:rsidP="00413D25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This position permits flexibility. Candidates from any part of India are invited to apply. You can choose to either telecommute or work from our office in Mumbai.</w:t>
      </w:r>
    </w:p>
    <w:p w:rsidR="00413D25" w:rsidRPr="00413D25" w:rsidRDefault="00413D25" w:rsidP="00413D25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You will receive training to become adept at editing and reviewing both academic and non-academic manuscripts and will be provided with the necessary technological support (laptops will be provided to telecommuters).</w:t>
      </w:r>
    </w:p>
    <w:p w:rsidR="00413D25" w:rsidRPr="00413D25" w:rsidRDefault="00413D25" w:rsidP="00413D25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You will also have unlimited access to exclusive interviews with industry experts, articles on the latest industry trends, and publication and writing tips on our learning and discussion platform.</w:t>
      </w:r>
    </w:p>
    <w:p w:rsidR="00413D25" w:rsidRPr="00413D25" w:rsidRDefault="00413D25" w:rsidP="00413D25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At CACTUS, you will be exposed to research carried out worldwide and will get an insider’s view of the burgeoning, multi-million-dollar publishing industry.</w:t>
      </w: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NEED:</w:t>
      </w:r>
    </w:p>
    <w:p w:rsidR="00413D25" w:rsidRPr="00413D25" w:rsidRDefault="00413D25" w:rsidP="00413D25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A degree (bachelor’s, master’s, PhD, etc.) in the biomedical sciences field (detailed subject-area list below)</w:t>
      </w:r>
    </w:p>
    <w:p w:rsidR="00413D25" w:rsidRPr="00413D25" w:rsidRDefault="00413D25" w:rsidP="00413D25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Excellent written English skills and attention to detail</w:t>
      </w:r>
    </w:p>
    <w:p w:rsidR="00413D25" w:rsidRPr="00413D25" w:rsidRDefault="00413D25" w:rsidP="00413D25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Familiarity with MS Word, Excel, and PowerPoint</w:t>
      </w: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APPLICATION PROCESS</w:t>
      </w: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C01859">
        <w:rPr>
          <w:rFonts w:ascii="Arial" w:eastAsia="Times New Roman" w:hAnsi="Arial" w:cs="Arial"/>
          <w:color w:val="000000"/>
          <w:sz w:val="24"/>
          <w:szCs w:val="24"/>
        </w:rPr>
        <w:t xml:space="preserve">apply, please access this link: </w:t>
      </w:r>
      <w:hyperlink r:id="rId6" w:history="1">
        <w:r w:rsidR="004B3E90" w:rsidRPr="00282D5A">
          <w:rPr>
            <w:rStyle w:val="Hyperlink"/>
            <w:rFonts w:ascii="Arial" w:eastAsia="Times New Roman" w:hAnsi="Arial" w:cs="Arial"/>
            <w:sz w:val="24"/>
            <w:szCs w:val="24"/>
          </w:rPr>
          <w:t>http://bit.ly/1W</w:t>
        </w:r>
        <w:r w:rsidR="004B3E90" w:rsidRPr="00282D5A">
          <w:rPr>
            <w:rStyle w:val="Hyperlink"/>
            <w:rFonts w:ascii="Arial" w:eastAsia="Times New Roman" w:hAnsi="Arial" w:cs="Arial"/>
            <w:sz w:val="24"/>
            <w:szCs w:val="24"/>
          </w:rPr>
          <w:t>l</w:t>
        </w:r>
        <w:r w:rsidR="004B3E90" w:rsidRPr="00282D5A">
          <w:rPr>
            <w:rStyle w:val="Hyperlink"/>
            <w:rFonts w:ascii="Arial" w:eastAsia="Times New Roman" w:hAnsi="Arial" w:cs="Arial"/>
            <w:sz w:val="24"/>
            <w:szCs w:val="24"/>
          </w:rPr>
          <w:t>aojl</w:t>
        </w:r>
      </w:hyperlink>
      <w:bookmarkStart w:id="0" w:name="_GoBack"/>
      <w:bookmarkEnd w:id="0"/>
    </w:p>
    <w:p w:rsidR="004B3E90" w:rsidRPr="00413D25" w:rsidRDefault="004B3E90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DETAILED SUBJECT- AREA LIST:</w:t>
      </w: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 xml:space="preserve">Biochemistry, </w:t>
      </w:r>
      <w:r>
        <w:rPr>
          <w:rFonts w:ascii="Arial" w:eastAsia="Times New Roman" w:hAnsi="Arial" w:cs="Arial"/>
          <w:color w:val="000000"/>
          <w:sz w:val="24"/>
          <w:szCs w:val="24"/>
        </w:rPr>
        <w:t>Genetics and Molecular Biology,</w:t>
      </w:r>
      <w:r w:rsidRPr="00413D25">
        <w:rPr>
          <w:rFonts w:ascii="Arial" w:eastAsia="Times New Roman" w:hAnsi="Arial" w:cs="Arial"/>
          <w:color w:val="000000"/>
          <w:sz w:val="24"/>
          <w:szCs w:val="24"/>
        </w:rPr>
        <w:t xml:space="preserve"> Neuroscience, Ecology, Medicine, Pharmaceutical Sciences etc.</w:t>
      </w:r>
    </w:p>
    <w:p w:rsidR="00807BD4" w:rsidRDefault="00807BD4" w:rsidP="00413D25">
      <w:pPr>
        <w:shd w:val="clear" w:color="auto" w:fill="FFFFFF"/>
        <w:spacing w:after="150" w:line="315" w:lineRule="atLeast"/>
      </w:pPr>
    </w:p>
    <w:sectPr w:rsidR="0080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6FB"/>
    <w:multiLevelType w:val="multilevel"/>
    <w:tmpl w:val="EC1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5433E"/>
    <w:multiLevelType w:val="multilevel"/>
    <w:tmpl w:val="DECA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A4482"/>
    <w:multiLevelType w:val="multilevel"/>
    <w:tmpl w:val="C71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31E10"/>
    <w:multiLevelType w:val="multilevel"/>
    <w:tmpl w:val="04E8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166F1"/>
    <w:multiLevelType w:val="multilevel"/>
    <w:tmpl w:val="07D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F268B"/>
    <w:multiLevelType w:val="multilevel"/>
    <w:tmpl w:val="A74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DA"/>
    <w:rsid w:val="00413D25"/>
    <w:rsid w:val="004B3E90"/>
    <w:rsid w:val="00807BD4"/>
    <w:rsid w:val="00C01859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7DA"/>
  </w:style>
  <w:style w:type="character" w:customStyle="1" w:styleId="Heading2Char">
    <w:name w:val="Heading 2 Char"/>
    <w:basedOn w:val="DefaultParagraphFont"/>
    <w:link w:val="Heading2"/>
    <w:uiPriority w:val="9"/>
    <w:rsid w:val="00FE4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B3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7DA"/>
  </w:style>
  <w:style w:type="character" w:customStyle="1" w:styleId="Heading2Char">
    <w:name w:val="Heading 2 Char"/>
    <w:basedOn w:val="DefaultParagraphFont"/>
    <w:link w:val="Heading2"/>
    <w:uiPriority w:val="9"/>
    <w:rsid w:val="00FE4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B3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Wlaoj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 Dikhale</dc:creator>
  <cp:lastModifiedBy>oir</cp:lastModifiedBy>
  <cp:revision>4</cp:revision>
  <dcterms:created xsi:type="dcterms:W3CDTF">2016-03-21T06:49:00Z</dcterms:created>
  <dcterms:modified xsi:type="dcterms:W3CDTF">2016-06-16T09:49:00Z</dcterms:modified>
</cp:coreProperties>
</file>